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68" w:rsidRDefault="00785F68" w:rsidP="00785F68">
      <w:pPr>
        <w:jc w:val="center"/>
      </w:pPr>
      <w:r>
        <w:rPr>
          <w:b/>
          <w:sz w:val="28"/>
          <w:szCs w:val="28"/>
        </w:rPr>
        <w:t>ИЗБИРАТЕЛЬНАЯ КОМИССИЯ</w:t>
      </w:r>
      <w:r>
        <w:rPr>
          <w:b/>
          <w:sz w:val="28"/>
          <w:szCs w:val="28"/>
        </w:rPr>
        <w:br/>
        <w:t>ПРИМОРСКОГО КРАЯ</w:t>
      </w:r>
    </w:p>
    <w:p w:rsidR="00785F68" w:rsidRDefault="00785F68" w:rsidP="00785F68">
      <w:pPr>
        <w:jc w:val="center"/>
      </w:pPr>
    </w:p>
    <w:p w:rsidR="00785F68" w:rsidRDefault="00785F68" w:rsidP="00785F68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85F68" w:rsidTr="00785F68">
        <w:tc>
          <w:tcPr>
            <w:tcW w:w="3107" w:type="dxa"/>
            <w:hideMark/>
          </w:tcPr>
          <w:p w:rsidR="00785F68" w:rsidRDefault="00785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</w:p>
        </w:tc>
        <w:tc>
          <w:tcPr>
            <w:tcW w:w="3107" w:type="dxa"/>
          </w:tcPr>
          <w:p w:rsidR="00785F68" w:rsidRDefault="00785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785F68" w:rsidRDefault="00785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68/728</w:t>
            </w:r>
          </w:p>
        </w:tc>
      </w:tr>
    </w:tbl>
    <w:p w:rsidR="00785F68" w:rsidRDefault="00785F68" w:rsidP="00785F68">
      <w:pPr>
        <w:jc w:val="center"/>
        <w:rPr>
          <w:b/>
          <w:sz w:val="24"/>
        </w:rPr>
      </w:pPr>
      <w:r>
        <w:rPr>
          <w:b/>
          <w:sz w:val="24"/>
        </w:rPr>
        <w:t>г. Владивосток</w:t>
      </w:r>
    </w:p>
    <w:p w:rsidR="00785F68" w:rsidRDefault="00785F68" w:rsidP="00785F68">
      <w:pPr>
        <w:ind w:right="3686"/>
        <w:rPr>
          <w:sz w:val="28"/>
          <w:szCs w:val="28"/>
        </w:rPr>
      </w:pPr>
    </w:p>
    <w:p w:rsidR="00785F68" w:rsidRDefault="00785F68" w:rsidP="00785F68">
      <w:pPr>
        <w:tabs>
          <w:tab w:val="left" w:pos="3261"/>
        </w:tabs>
        <w:ind w:right="990"/>
        <w:jc w:val="both"/>
        <w:rPr>
          <w:sz w:val="28"/>
        </w:rPr>
      </w:pPr>
      <w:r>
        <w:rPr>
          <w:sz w:val="28"/>
        </w:rPr>
        <w:t xml:space="preserve">О резерве составов участковых </w:t>
      </w:r>
    </w:p>
    <w:p w:rsidR="00785F68" w:rsidRDefault="00785F68" w:rsidP="00785F68">
      <w:pPr>
        <w:tabs>
          <w:tab w:val="left" w:pos="3261"/>
        </w:tabs>
        <w:ind w:right="990"/>
        <w:jc w:val="both"/>
        <w:rPr>
          <w:sz w:val="28"/>
        </w:rPr>
      </w:pPr>
      <w:r>
        <w:rPr>
          <w:sz w:val="28"/>
        </w:rPr>
        <w:t xml:space="preserve">избирательных комиссий, </w:t>
      </w:r>
    </w:p>
    <w:p w:rsidR="00785F68" w:rsidRDefault="00785F68" w:rsidP="00785F68">
      <w:pPr>
        <w:tabs>
          <w:tab w:val="left" w:pos="3261"/>
        </w:tabs>
        <w:ind w:right="990"/>
        <w:jc w:val="both"/>
        <w:rPr>
          <w:sz w:val="28"/>
        </w:rPr>
      </w:pPr>
      <w:r>
        <w:rPr>
          <w:sz w:val="28"/>
        </w:rPr>
        <w:t>комиссий референдума</w:t>
      </w:r>
    </w:p>
    <w:p w:rsidR="00785F68" w:rsidRDefault="00785F68" w:rsidP="00785F68">
      <w:pPr>
        <w:tabs>
          <w:tab w:val="left" w:pos="3261"/>
        </w:tabs>
        <w:ind w:right="990"/>
        <w:jc w:val="both"/>
        <w:rPr>
          <w:sz w:val="28"/>
        </w:rPr>
      </w:pPr>
    </w:p>
    <w:p w:rsidR="00785F68" w:rsidRDefault="00785F68" w:rsidP="00785F68">
      <w:pPr>
        <w:tabs>
          <w:tab w:val="left" w:pos="0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реализации требований Федерального закона от 2 октября 2012 года № 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в соответствии с постановлением ЦИК России от 5 декабря 2012 года № 152/1137-6 (с последующими изменениями) «О порядке формирования резерва составов участковых</w:t>
      </w:r>
      <w:proofErr w:type="gramEnd"/>
      <w:r>
        <w:rPr>
          <w:sz w:val="28"/>
        </w:rPr>
        <w:t xml:space="preserve"> комиссий и назначения нового члена участковой комиссии из резерва составов участковых комиссий» Избирательная комиссия Приморского края</w:t>
      </w:r>
    </w:p>
    <w:p w:rsidR="00785F68" w:rsidRDefault="00785F68" w:rsidP="00785F68">
      <w:pPr>
        <w:tabs>
          <w:tab w:val="left" w:pos="0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  <w:t>РЕШИЛА:</w:t>
      </w:r>
    </w:p>
    <w:p w:rsidR="00785F68" w:rsidRDefault="00785F68" w:rsidP="00785F6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5"/>
        <w:jc w:val="both"/>
        <w:rPr>
          <w:sz w:val="28"/>
        </w:rPr>
      </w:pPr>
      <w:r>
        <w:rPr>
          <w:sz w:val="28"/>
        </w:rPr>
        <w:t>Установить структуру резерва составов участковых избирательных комиссий, комиссий референдума (далее – УИК) для территориальных избирательных комиссий (далее – ТИК) в границах каждого муниципального образования Приморского края в соответствии с приложениями 1 и 2 (прилагаются).</w:t>
      </w:r>
    </w:p>
    <w:p w:rsidR="00785F68" w:rsidRDefault="00785F68" w:rsidP="00785F6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  <w:rPr>
          <w:sz w:val="28"/>
        </w:rPr>
      </w:pPr>
      <w:proofErr w:type="gramStart"/>
      <w:r>
        <w:rPr>
          <w:sz w:val="28"/>
        </w:rPr>
        <w:t>Определить, что структура резерва составов УИК, установленная настоящим решением, подлежит применению при формировании новых составов УИК в 2018 году, а также в дальнейшем, в том числе при зачислении в резерв кандидатур, предложенных в составы новых УИК в 2018 году в соответствии с пунктом 4 статьи 27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sz w:val="28"/>
        </w:rPr>
        <w:t xml:space="preserve"> Российской Федерации», но не </w:t>
      </w:r>
      <w:proofErr w:type="gramStart"/>
      <w:r>
        <w:rPr>
          <w:sz w:val="28"/>
        </w:rPr>
        <w:t>назначенных</w:t>
      </w:r>
      <w:proofErr w:type="gramEnd"/>
      <w:r>
        <w:rPr>
          <w:sz w:val="28"/>
        </w:rPr>
        <w:t xml:space="preserve"> членами УИК.</w:t>
      </w:r>
    </w:p>
    <w:p w:rsidR="00785F68" w:rsidRDefault="00785F68" w:rsidP="00785F6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Поручить территориальным избирательным комиссиям, формирующим составы новых УИК в 2018 году, осуществить формирование резерва составов УИК на территории, на которой осуществляет свою деятельность соответствующая ТИК, также зачислив в данный резерв составов УИК лиц, находящихся в резерве составов УИК, которые не подлежат переформированию в 2018 году.</w:t>
      </w:r>
      <w:proofErr w:type="gramEnd"/>
    </w:p>
    <w:p w:rsidR="00785F68" w:rsidRDefault="00785F68" w:rsidP="00785F6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5"/>
        <w:jc w:val="both"/>
        <w:rPr>
          <w:sz w:val="28"/>
        </w:rPr>
      </w:pPr>
      <w:r>
        <w:rPr>
          <w:sz w:val="28"/>
        </w:rPr>
        <w:t>Направить настоящее решение руководителям региональных отделений политических партий в Приморском крае и в территориальные избирательные комиссии.</w:t>
      </w:r>
    </w:p>
    <w:p w:rsidR="00785F68" w:rsidRDefault="00785F68" w:rsidP="00785F6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5"/>
        <w:jc w:val="both"/>
        <w:rPr>
          <w:sz w:val="28"/>
        </w:rPr>
      </w:pPr>
      <w:r>
        <w:rPr>
          <w:sz w:val="28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785F68" w:rsidRDefault="00785F68" w:rsidP="00785F68">
      <w:pPr>
        <w:tabs>
          <w:tab w:val="left" w:pos="0"/>
        </w:tabs>
        <w:spacing w:line="360" w:lineRule="auto"/>
        <w:ind w:right="-1"/>
        <w:jc w:val="both"/>
        <w:rPr>
          <w:sz w:val="28"/>
        </w:rPr>
      </w:pPr>
    </w:p>
    <w:p w:rsidR="00785F68" w:rsidRDefault="00785F68" w:rsidP="00785F68">
      <w:pPr>
        <w:tabs>
          <w:tab w:val="left" w:pos="3261"/>
        </w:tabs>
        <w:spacing w:line="360" w:lineRule="auto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Т.В. </w:t>
      </w:r>
      <w:proofErr w:type="gramStart"/>
      <w:r>
        <w:rPr>
          <w:sz w:val="28"/>
        </w:rPr>
        <w:t>Гладких</w:t>
      </w:r>
      <w:proofErr w:type="gramEnd"/>
    </w:p>
    <w:p w:rsidR="00785F68" w:rsidRDefault="00785F68" w:rsidP="00785F68">
      <w:pPr>
        <w:tabs>
          <w:tab w:val="left" w:pos="3261"/>
        </w:tabs>
        <w:spacing w:line="360" w:lineRule="auto"/>
        <w:jc w:val="both"/>
        <w:rPr>
          <w:sz w:val="28"/>
        </w:rPr>
      </w:pPr>
    </w:p>
    <w:p w:rsidR="00785F68" w:rsidRDefault="00785F68" w:rsidP="00785F68">
      <w:pPr>
        <w:tabs>
          <w:tab w:val="left" w:pos="3261"/>
        </w:tabs>
        <w:spacing w:line="360" w:lineRule="auto"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Р.А. Охотников</w:t>
      </w:r>
    </w:p>
    <w:p w:rsidR="00785F68" w:rsidRDefault="00785F68" w:rsidP="00785F68">
      <w:pPr>
        <w:tabs>
          <w:tab w:val="left" w:pos="3261"/>
        </w:tabs>
        <w:spacing w:line="360" w:lineRule="auto"/>
        <w:jc w:val="both"/>
        <w:rPr>
          <w:sz w:val="28"/>
        </w:rPr>
      </w:pPr>
    </w:p>
    <w:p w:rsidR="00785F68" w:rsidRDefault="00785F68" w:rsidP="00785F68">
      <w:pPr>
        <w:tabs>
          <w:tab w:val="left" w:pos="3261"/>
        </w:tabs>
        <w:spacing w:line="360" w:lineRule="auto"/>
        <w:jc w:val="both"/>
        <w:rPr>
          <w:sz w:val="28"/>
        </w:rPr>
      </w:pPr>
    </w:p>
    <w:p w:rsidR="00785F68" w:rsidRDefault="00785F68" w:rsidP="00785F68">
      <w:pPr>
        <w:spacing w:line="360" w:lineRule="auto"/>
        <w:rPr>
          <w:sz w:val="28"/>
        </w:rPr>
        <w:sectPr w:rsidR="00785F68">
          <w:pgSz w:w="11906" w:h="16838"/>
          <w:pgMar w:top="1134" w:right="737" w:bottom="1135" w:left="1531" w:header="6" w:footer="851" w:gutter="0"/>
          <w:pgNumType w:start="1"/>
          <w:cols w:space="720"/>
        </w:sectPr>
      </w:pPr>
    </w:p>
    <w:p w:rsidR="00785F68" w:rsidRDefault="00785F68" w:rsidP="00785F68">
      <w:pPr>
        <w:widowControl w:val="0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</w:t>
      </w:r>
    </w:p>
    <w:p w:rsidR="00785F68" w:rsidRDefault="00785F68" w:rsidP="00785F6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к решению Избирательной комиссии</w:t>
      </w:r>
    </w:p>
    <w:p w:rsidR="00785F68" w:rsidRDefault="00785F68" w:rsidP="00785F6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:rsidR="00785F68" w:rsidRDefault="00785F68" w:rsidP="00785F6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30 марта 2018 года № 68/728</w:t>
      </w:r>
    </w:p>
    <w:p w:rsidR="00785F68" w:rsidRDefault="00785F68" w:rsidP="00785F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85F68" w:rsidRDefault="00785F68" w:rsidP="00785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резерва составов УИК в границах каждого муниципального образования Приморского края</w:t>
      </w:r>
    </w:p>
    <w:p w:rsidR="00785F68" w:rsidRDefault="00785F68" w:rsidP="00785F68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УИК стационарных избирательных участков, участков референдума)</w:t>
      </w:r>
    </w:p>
    <w:p w:rsidR="00785F68" w:rsidRDefault="00785F68" w:rsidP="00785F68">
      <w:pPr>
        <w:spacing w:after="120"/>
        <w:jc w:val="both"/>
        <w:rPr>
          <w:sz w:val="28"/>
          <w:szCs w:val="28"/>
        </w:rPr>
      </w:pPr>
    </w:p>
    <w:tbl>
      <w:tblPr>
        <w:tblW w:w="14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93"/>
        <w:gridCol w:w="7509"/>
      </w:tblGrid>
      <w:tr w:rsidR="00785F68" w:rsidTr="00785F6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jc w:val="both"/>
              <w:rPr>
                <w:color w:val="000000"/>
                <w:sz w:val="26"/>
                <w:szCs w:val="24"/>
              </w:rPr>
            </w:pPr>
            <w:proofErr w:type="gramStart"/>
            <w:r>
              <w:rPr>
                <w:color w:val="000000"/>
                <w:sz w:val="26"/>
                <w:szCs w:val="24"/>
              </w:rPr>
              <w:t>п</w:t>
            </w:r>
            <w:proofErr w:type="gramEnd"/>
            <w:r>
              <w:rPr>
                <w:color w:val="000000"/>
                <w:sz w:val="26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Наименование муниципального образования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Формирование резерва составов УИК</w:t>
            </w:r>
          </w:p>
        </w:tc>
      </w:tr>
      <w:tr w:rsidR="00785F68" w:rsidTr="00785F6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Резерв </w:t>
            </w:r>
            <w:proofErr w:type="gramStart"/>
            <w:r>
              <w:rPr>
                <w:color w:val="000000"/>
                <w:sz w:val="26"/>
                <w:szCs w:val="24"/>
              </w:rPr>
              <w:t>для</w:t>
            </w:r>
            <w:proofErr w:type="gramEnd"/>
            <w:r>
              <w:rPr>
                <w:color w:val="000000"/>
                <w:sz w:val="26"/>
                <w:szCs w:val="24"/>
              </w:rPr>
              <w:t xml:space="preserve"> ТИК </w:t>
            </w:r>
          </w:p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</w:rPr>
              <w:t>(указывается наименование городского округа, муниципального района либо внутригородского района)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ind w:left="720" w:hanging="686"/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Анучинский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Анучинский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Большой Камень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Большой Камень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Первореченский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Кавалеровский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Лесозаводский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Надеждинский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Надеждинский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Находкинский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Ольгинский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Ольгинский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Пограничный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Пограничный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Тернейский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Тернейский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Уссурийский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Ханкайский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Ханкайский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Хасанский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Хасанский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Хорольский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Хорольский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Черниговский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Чугуевский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Чугуевский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город Фокино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город Фокино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Яковлевский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Яковлевский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Шкотовский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Шкотовский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785F68" w:rsidRDefault="00785F68" w:rsidP="00785F68">
      <w:pPr>
        <w:spacing w:line="360" w:lineRule="auto"/>
        <w:rPr>
          <w:sz w:val="28"/>
          <w:lang w:val="en-US"/>
        </w:rPr>
        <w:sectPr w:rsidR="00785F6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85F68" w:rsidRDefault="00785F68" w:rsidP="00785F68">
      <w:pPr>
        <w:widowControl w:val="0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2</w:t>
      </w:r>
    </w:p>
    <w:p w:rsidR="00785F68" w:rsidRDefault="00785F68" w:rsidP="00785F6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к решению Избирательной комиссии</w:t>
      </w:r>
    </w:p>
    <w:p w:rsidR="00785F68" w:rsidRDefault="00785F68" w:rsidP="00785F6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:rsidR="00785F68" w:rsidRDefault="00785F68" w:rsidP="00785F6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30 марта 2018 года № 68/728</w:t>
      </w:r>
    </w:p>
    <w:p w:rsidR="00785F68" w:rsidRDefault="00785F68" w:rsidP="00785F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85F68" w:rsidRDefault="00785F68" w:rsidP="00785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резерва составов УИК в границах каждого муниципального образования Приморского края</w:t>
      </w:r>
    </w:p>
    <w:p w:rsidR="00785F68" w:rsidRDefault="00785F68" w:rsidP="00785F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(для УИК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</w:t>
      </w:r>
      <w:proofErr w:type="gramEnd"/>
      <w:r>
        <w:rPr>
          <w:sz w:val="28"/>
          <w:szCs w:val="28"/>
        </w:rPr>
        <w:t xml:space="preserve"> имеющие регистрации по месту жительства в пределах Российской Федерации)</w:t>
      </w:r>
    </w:p>
    <w:p w:rsidR="00785F68" w:rsidRDefault="00785F68" w:rsidP="00785F68">
      <w:pPr>
        <w:jc w:val="center"/>
        <w:rPr>
          <w:sz w:val="28"/>
          <w:szCs w:val="28"/>
        </w:rPr>
      </w:pPr>
    </w:p>
    <w:tbl>
      <w:tblPr>
        <w:tblW w:w="14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93"/>
        <w:gridCol w:w="7509"/>
      </w:tblGrid>
      <w:tr w:rsidR="00785F68" w:rsidTr="00785F6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jc w:val="both"/>
              <w:rPr>
                <w:color w:val="000000"/>
                <w:sz w:val="26"/>
                <w:szCs w:val="24"/>
              </w:rPr>
            </w:pPr>
            <w:proofErr w:type="gramStart"/>
            <w:r>
              <w:rPr>
                <w:color w:val="000000"/>
                <w:sz w:val="26"/>
                <w:szCs w:val="24"/>
              </w:rPr>
              <w:t>п</w:t>
            </w:r>
            <w:proofErr w:type="gramEnd"/>
            <w:r>
              <w:rPr>
                <w:color w:val="000000"/>
                <w:sz w:val="26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Наименование муниципального образования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Формирование резерва составов УИК</w:t>
            </w:r>
          </w:p>
        </w:tc>
      </w:tr>
      <w:tr w:rsidR="00785F68" w:rsidTr="00785F6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Резерв </w:t>
            </w:r>
            <w:proofErr w:type="gramStart"/>
            <w:r>
              <w:rPr>
                <w:color w:val="000000"/>
                <w:sz w:val="26"/>
                <w:szCs w:val="24"/>
              </w:rPr>
              <w:t>для</w:t>
            </w:r>
            <w:proofErr w:type="gramEnd"/>
            <w:r>
              <w:rPr>
                <w:color w:val="000000"/>
                <w:sz w:val="26"/>
                <w:szCs w:val="24"/>
              </w:rPr>
              <w:t xml:space="preserve"> ТИК </w:t>
            </w:r>
          </w:p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</w:rPr>
              <w:t>(указывается наименование городского округа, муниципального района либо внутригородского района)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ind w:left="720" w:hanging="686"/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Анучинский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Анучинский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Арсеньевский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Большой Камень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Большой Камень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Первореченский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</w:tr>
      <w:tr w:rsidR="00785F68" w:rsidTr="00785F68">
        <w:trPr>
          <w:trHeight w:val="1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68" w:rsidRDefault="0078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Кавалеровский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Лесозаводский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Надеждинский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Надеждинский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Находкинский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Ольгинский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Ольгинский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Пограничный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Пограничный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gramStart"/>
            <w:r>
              <w:rPr>
                <w:color w:val="000000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Тернейский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Тернейский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Уссурийский городской округ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Ханкайский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Ханкайский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Хасанский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Хасанский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Хорольский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Хорольский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Черниговский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Чугуевский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Чугуевский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город Фокино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color w:val="000000"/>
                <w:sz w:val="24"/>
                <w:szCs w:val="24"/>
              </w:rPr>
              <w:t>округ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город Фокино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Яковлевский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Яковлевский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Дальнереченский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785F68" w:rsidTr="0078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Шкотовский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8" w:rsidRDefault="00785F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Шкотовский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785F68" w:rsidRDefault="00785F68" w:rsidP="00785F68">
      <w:pPr>
        <w:ind w:right="3968"/>
        <w:rPr>
          <w:sz w:val="28"/>
          <w:szCs w:val="28"/>
        </w:rPr>
      </w:pPr>
    </w:p>
    <w:p w:rsidR="00785F68" w:rsidRDefault="00785F68" w:rsidP="00785F68">
      <w:pPr>
        <w:ind w:right="3968"/>
        <w:rPr>
          <w:sz w:val="24"/>
          <w:szCs w:val="24"/>
        </w:rPr>
      </w:pPr>
    </w:p>
    <w:p w:rsidR="00757CF7" w:rsidRDefault="00757CF7">
      <w:bookmarkStart w:id="0" w:name="_GoBack"/>
      <w:bookmarkEnd w:id="0"/>
    </w:p>
    <w:sectPr w:rsidR="00757CF7" w:rsidSect="00785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C9F"/>
    <w:multiLevelType w:val="hybridMultilevel"/>
    <w:tmpl w:val="3828C6C6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68"/>
    <w:rsid w:val="00757CF7"/>
    <w:rsid w:val="007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7063</Characters>
  <Application>Microsoft Office Word</Application>
  <DocSecurity>0</DocSecurity>
  <Lines>58</Lines>
  <Paragraphs>16</Paragraphs>
  <ScaleCrop>false</ScaleCrop>
  <Company>ТИК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2018-04-11T00:44:00Z</dcterms:created>
  <dcterms:modified xsi:type="dcterms:W3CDTF">2018-04-11T00:46:00Z</dcterms:modified>
</cp:coreProperties>
</file>